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t xml:space="preserve">Лабораторная работа 3. </w:t>
      </w:r>
      <w:r>
        <w:rPr>
          <w:lang w:val="en-US"/>
        </w:rPr>
        <w:t xml:space="preserve">Hive</w:t>
      </w:r>
      <w:r>
        <w:t xml:space="preserve">.</w:t>
      </w:r>
      <w:r/>
    </w:p>
    <w:p>
      <w:r/>
      <w:r/>
    </w:p>
    <w:p>
      <w:r>
        <w:t xml:space="preserve">Apache</w:t>
      </w:r>
      <w:r>
        <w:t xml:space="preserve"> </w:t>
      </w:r>
      <w:r>
        <w:t xml:space="preserve">Hive</w:t>
      </w:r>
      <w:r>
        <w:t xml:space="preserve"> - это инструмент инфраструктуры хранилища данных, предназначенный для обработки структур</w:t>
      </w:r>
      <w:bookmarkStart w:id="0" w:name="_GoBack"/>
      <w:r/>
      <w:bookmarkEnd w:id="0"/>
      <w:r>
        <w:t xml:space="preserve">ированных данных в </w:t>
      </w:r>
      <w:r>
        <w:t xml:space="preserve">Hadoop</w:t>
      </w:r>
      <w:r>
        <w:t xml:space="preserve">. </w:t>
      </w:r>
      <w:r>
        <w:t xml:space="preserve">Hive</w:t>
      </w:r>
      <w:r>
        <w:t xml:space="preserve"> разработан для упрощения агрегирования, извлечения и анализа больших объемов данных. </w:t>
      </w:r>
      <w:r>
        <w:t xml:space="preserve">Hive</w:t>
      </w:r>
      <w:r>
        <w:t xml:space="preserve"> предоставляет свой SQL-подобный синтаксис для выполнения запросов - </w:t>
      </w:r>
      <w:r>
        <w:t xml:space="preserve">HiveQL</w:t>
      </w:r>
      <w:r>
        <w:t xml:space="preserve"> (HQL). </w:t>
      </w:r>
      <w:r>
        <w:t xml:space="preserve">HiveQL</w:t>
      </w:r>
      <w:r>
        <w:t xml:space="preserve"> автоматически переводит SQL-подобные запросы в задания </w:t>
      </w:r>
      <w:r>
        <w:t xml:space="preserve">MapReduce</w:t>
      </w:r>
      <w:r>
        <w:t xml:space="preserve">. </w:t>
      </w:r>
      <w:r>
        <w:t xml:space="preserve">Apache</w:t>
      </w:r>
      <w:r>
        <w:t xml:space="preserve"> </w:t>
      </w:r>
      <w:r>
        <w:t xml:space="preserve">Hive</w:t>
      </w:r>
      <w:r>
        <w:t xml:space="preserve"> организует данные в таблицы. Это обеспечивает структурирование данных, хранящихся в HDFS.</w:t>
      </w:r>
      <w:r>
        <w:br/>
      </w:r>
      <w:r/>
    </w:p>
    <w:p>
      <w:r>
        <w:rPr>
          <w:b/>
          <w:bCs/>
        </w:rPr>
        <w:t xml:space="preserve">Чем </w:t>
      </w:r>
      <w:r>
        <w:rPr>
          <w:b/>
          <w:bCs/>
        </w:rPr>
        <w:t xml:space="preserve">Hive</w:t>
      </w:r>
      <w:r>
        <w:rPr>
          <w:b/>
          <w:bCs/>
        </w:rPr>
        <w:t xml:space="preserve"> не является:</w:t>
      </w:r>
      <w:r/>
    </w:p>
    <w:p>
      <w:pPr>
        <w:numPr>
          <w:ilvl w:val="0"/>
          <w:numId w:val="1"/>
        </w:numPr>
      </w:pPr>
      <w:r>
        <w:t xml:space="preserve">реляционной базой данных;</w:t>
      </w:r>
      <w:r/>
    </w:p>
    <w:p>
      <w:pPr>
        <w:numPr>
          <w:ilvl w:val="0"/>
          <w:numId w:val="1"/>
        </w:numPr>
      </w:pPr>
      <w:r>
        <w:t xml:space="preserve">он не создан для обработки транзакций в реальном времени (</w:t>
      </w:r>
      <w:r>
        <w:t xml:space="preserve">OnLine</w:t>
      </w:r>
      <w:r>
        <w:t xml:space="preserve"> </w:t>
      </w:r>
      <w:r>
        <w:t xml:space="preserve">Transaction</w:t>
      </w:r>
      <w:r>
        <w:t xml:space="preserve"> </w:t>
      </w:r>
      <w:r>
        <w:t xml:space="preserve">Processing</w:t>
      </w:r>
      <w:r>
        <w:t xml:space="preserve">, OLTP).</w:t>
      </w:r>
      <w:r/>
    </w:p>
    <w:p>
      <w:r>
        <w:rPr>
          <w:b/>
          <w:bCs/>
        </w:rPr>
        <w:t xml:space="preserve">Основными преимуществами </w:t>
      </w:r>
      <w:r>
        <w:rPr>
          <w:b/>
          <w:bCs/>
        </w:rPr>
        <w:t xml:space="preserve">Hive</w:t>
      </w:r>
      <w:r>
        <w:rPr>
          <w:b/>
          <w:bCs/>
        </w:rPr>
        <w:t xml:space="preserve"> являются:</w:t>
      </w:r>
      <w:r/>
    </w:p>
    <w:p>
      <w:pPr>
        <w:numPr>
          <w:ilvl w:val="0"/>
          <w:numId w:val="2"/>
        </w:numPr>
      </w:pPr>
      <w:r>
        <w:t xml:space="preserve">он хранит схемы и метаданные в реляционной базе данных, а данные хранит и обрабатывает в HDFS;</w:t>
      </w:r>
      <w:r/>
    </w:p>
    <w:p>
      <w:pPr>
        <w:numPr>
          <w:ilvl w:val="0"/>
          <w:numId w:val="2"/>
        </w:numPr>
      </w:pPr>
      <w:r>
        <w:t xml:space="preserve">он разработан для аналитических запросов (O</w:t>
      </w:r>
      <w:r>
        <w:rPr>
          <w:lang w:val="en"/>
        </w:rPr>
        <w:t xml:space="preserve">nline</w:t>
      </w:r>
      <w:r>
        <w:t xml:space="preserve"> </w:t>
      </w:r>
      <w:r>
        <w:rPr>
          <w:lang w:val="en"/>
        </w:rPr>
        <w:t xml:space="preserve">Analytical</w:t>
      </w:r>
      <w:r>
        <w:t xml:space="preserve"> </w:t>
      </w:r>
      <w:r>
        <w:rPr>
          <w:lang w:val="en"/>
        </w:rPr>
        <w:t xml:space="preserve">Processing</w:t>
      </w:r>
      <w:r>
        <w:t xml:space="preserve">, </w:t>
      </w:r>
      <w:r>
        <w:rPr>
          <w:lang w:val="en"/>
        </w:rPr>
        <w:t xml:space="preserve">OLAP</w:t>
      </w:r>
      <w:r>
        <w:t xml:space="preserve">)</w:t>
      </w:r>
      <w:r>
        <w:t xml:space="preserve"> </w:t>
      </w:r>
      <w:r>
        <w:t xml:space="preserve">и хорошо с этим справляется;</w:t>
      </w:r>
      <w:r/>
    </w:p>
    <w:p>
      <w:pPr>
        <w:numPr>
          <w:ilvl w:val="0"/>
          <w:numId w:val="2"/>
        </w:numPr>
      </w:pPr>
      <w:r>
        <w:t xml:space="preserve">он предоставляет SQL-подобный язык запросов;</w:t>
      </w:r>
      <w:r/>
    </w:p>
    <w:p>
      <w:pPr>
        <w:numPr>
          <w:ilvl w:val="0"/>
          <w:numId w:val="2"/>
        </w:numPr>
      </w:pPr>
      <w:r>
        <w:t xml:space="preserve">он работает с драйверами JDBC/ODBC;</w:t>
      </w:r>
      <w:r/>
    </w:p>
    <w:p>
      <w:pPr>
        <w:numPr>
          <w:ilvl w:val="0"/>
          <w:numId w:val="2"/>
        </w:numPr>
      </w:pPr>
      <w:r>
        <w:t xml:space="preserve">он скрывает сложность </w:t>
      </w:r>
      <w:r>
        <w:t xml:space="preserve">MapReduce</w:t>
      </w:r>
      <w:r>
        <w:t xml:space="preserve">, предоставляя удобный интерфейс для взаимодействия.</w:t>
      </w:r>
      <w:r/>
    </w:p>
    <w:p>
      <w:r/>
      <w:r/>
    </w:p>
    <w:p>
      <w:r/>
      <w:r/>
    </w:p>
    <w:p>
      <w:r>
        <w:t xml:space="preserve">Установленная на </w:t>
      </w:r>
      <w:r>
        <w:t xml:space="preserve">нодах</w:t>
      </w:r>
      <w:r>
        <w:t xml:space="preserve"> сборка </w:t>
      </w:r>
      <w:r>
        <w:rPr>
          <w:lang w:val="en-US"/>
        </w:rPr>
        <w:t xml:space="preserve">Hadoop</w:t>
      </w:r>
      <w:r>
        <w:t xml:space="preserve"> поддерживает два клиента </w:t>
      </w:r>
      <w:r>
        <w:rPr>
          <w:lang w:val="en-US"/>
        </w:rPr>
        <w:t xml:space="preserve">Hive</w:t>
      </w:r>
      <w:r>
        <w:t xml:space="preserve">: </w:t>
      </w:r>
      <w:r>
        <w:rPr>
          <w:lang w:val="en-US"/>
        </w:rPr>
        <w:t xml:space="preserve">Hive</w:t>
      </w:r>
      <w:r>
        <w:t xml:space="preserve"> </w:t>
      </w:r>
      <w:r>
        <w:rPr>
          <w:lang w:val="en-US"/>
        </w:rPr>
        <w:t xml:space="preserve">CLI</w:t>
      </w:r>
      <w:r>
        <w:t xml:space="preserve"> и </w:t>
      </w:r>
      <w:r>
        <w:rPr>
          <w:lang w:val="en-US"/>
        </w:rPr>
        <w:t xml:space="preserve">Beeline</w:t>
      </w:r>
      <w:r>
        <w:t xml:space="preserve">. Основное различие между ними заключается в том, как клиенты подключаются к </w:t>
      </w:r>
      <w:r>
        <w:rPr>
          <w:lang w:val="en-US"/>
        </w:rPr>
        <w:t xml:space="preserve">Hive</w:t>
      </w:r>
      <w:r>
        <w:t xml:space="preserve">.</w:t>
      </w:r>
      <w:r/>
    </w:p>
    <w:p>
      <w:r/>
      <w:r/>
    </w:p>
    <w:p>
      <w:r>
        <w:t xml:space="preserve">Интерфейс командной строки </w:t>
      </w:r>
      <w:r>
        <w:rPr>
          <w:lang w:val="en-US"/>
        </w:rPr>
        <w:t xml:space="preserve">Hive</w:t>
      </w:r>
      <w:r>
        <w:t xml:space="preserve"> (</w:t>
      </w:r>
      <w:r>
        <w:t xml:space="preserve">команда </w:t>
      </w:r>
      <w:r>
        <w:t xml:space="preserve">“</w:t>
      </w:r>
      <w:r>
        <w:rPr>
          <w:lang w:val="en-US"/>
        </w:rPr>
        <w:t xml:space="preserve">hive</w:t>
      </w:r>
      <w:r>
        <w:t xml:space="preserve">”</w:t>
      </w:r>
      <w:r>
        <w:t xml:space="preserve"> </w:t>
      </w:r>
      <w:r>
        <w:t xml:space="preserve">при дефолтных настройках</w:t>
      </w:r>
      <w:r>
        <w:t xml:space="preserve">), подключается напрямую к </w:t>
      </w:r>
      <w:r>
        <w:rPr>
          <w:lang w:val="en-US"/>
        </w:rPr>
        <w:t xml:space="preserve">HDFS</w:t>
      </w:r>
      <w:r>
        <w:t xml:space="preserve"> и </w:t>
      </w:r>
      <w:r>
        <w:rPr>
          <w:lang w:val="en-US"/>
        </w:rPr>
        <w:t xml:space="preserve">Hive</w:t>
      </w:r>
      <w:r>
        <w:t xml:space="preserve"> </w:t>
      </w:r>
      <w:r>
        <w:rPr>
          <w:lang w:val="en-US"/>
        </w:rPr>
        <w:t xml:space="preserve">Metastore</w:t>
      </w:r>
      <w:r>
        <w:t xml:space="preserve">, может использоваться только на хосте, имеющем доступ к этим службам.</w:t>
      </w:r>
      <w:r>
        <w:t xml:space="preserve"> </w:t>
      </w:r>
      <w:r>
        <w:t xml:space="preserve">Ещё одним различием между клиентами является наличие механизма централизованной аутентификации в </w:t>
      </w:r>
      <w:r>
        <w:rPr>
          <w:lang w:val="en-US"/>
        </w:rPr>
        <w:t xml:space="preserve">beeline</w:t>
      </w:r>
      <w:r>
        <w:t xml:space="preserve">.</w:t>
      </w:r>
      <w:r/>
    </w:p>
    <w:p>
      <w:r/>
      <w:r/>
    </w:p>
    <w:p>
      <w:r>
        <w:rPr>
          <w:lang w:val="en-US"/>
        </w:rPr>
        <w:t xml:space="preserve">Beeline</w:t>
      </w:r>
      <w:r>
        <w:t xml:space="preserve">, подключается к </w:t>
      </w:r>
      <w:r>
        <w:rPr>
          <w:lang w:val="en-US"/>
        </w:rPr>
        <w:t xml:space="preserve">HiveServer</w:t>
      </w:r>
      <w:r>
        <w:t xml:space="preserve">2 и требует доступа только к одному файлу .</w:t>
      </w:r>
      <w:r>
        <w:rPr>
          <w:lang w:val="en-US"/>
        </w:rPr>
        <w:t xml:space="preserve">jar</w:t>
      </w:r>
      <w:r>
        <w:t xml:space="preserve">: </w:t>
      </w:r>
      <w:r>
        <w:rPr>
          <w:lang w:val="en-US"/>
        </w:rPr>
        <w:t xml:space="preserve">hive</w:t>
      </w:r>
      <w:r>
        <w:t xml:space="preserve">-</w:t>
      </w:r>
      <w:r>
        <w:rPr>
          <w:lang w:val="en-US"/>
        </w:rPr>
        <w:t xml:space="preserve">jdbc</w:t>
      </w:r>
      <w:r>
        <w:t xml:space="preserve">-&lt;версия&gt;-</w:t>
      </w:r>
      <w:r>
        <w:rPr>
          <w:lang w:val="en-US"/>
        </w:rPr>
        <w:t xml:space="preserve">standalone</w:t>
      </w:r>
      <w:r>
        <w:t xml:space="preserve">.</w:t>
      </w:r>
      <w:r>
        <w:rPr>
          <w:lang w:val="en-US"/>
        </w:rPr>
        <w:t xml:space="preserve">jar</w:t>
      </w:r>
      <w:r>
        <w:t xml:space="preserve">.</w:t>
      </w:r>
      <w:r/>
    </w:p>
    <w:p>
      <w:r/>
      <w:r/>
    </w:p>
    <w:p>
      <w:pPr>
        <w:spacing w:before="150"/>
        <w:shd w:val="clear" w:color="auto" w:fill="ffffff"/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pP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Для подключения, нам понадобится HiveServer2 JDBC URL. Найти его можно в 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Ambari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 на вкладке 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Hive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: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r>
    </w:p>
    <w:p>
      <w:pPr>
        <w:spacing w:before="150"/>
        <w:shd w:val="clear" w:color="auto" w:fill="ffffff"/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pP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fldChar w:fldCharType="begin"/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instrText xml:space="preserve"> INCLUDEPICTURE "https://confluence.sberbank.ru/download/attachments/2770670592/Screenshot%202020-07-15%20at%2021.42.30.png?version=2&amp;modificationDate=1594840542447&amp;api=v2" \* MERGEFORMATINET </w:instrTex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fldChar w:fldCharType="separate"/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1903095"/>
                <wp:effectExtent l="0" t="0" r="3175" b="1905"/>
                <wp:docPr id="1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0405065" name="Рисунок 1080405065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940425" cy="19030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67.75pt;height:149.85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fldChar w:fldCharType="end"/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r>
    </w:p>
    <w:p>
      <w:pPr>
        <w:spacing w:before="150"/>
        <w:shd w:val="clear" w:color="auto" w:fill="ffffff"/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pP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Скопируйте адрес HiveServer2 JDBC URL и на 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ноде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, на которой мы будем работать, надо ввести следующую команду: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beeline -u "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вставить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строку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адреса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HiveServer2 JDBC URL"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spacing w:before="150"/>
        <w:shd w:val="clear" w:color="auto" w:fill="ffffff"/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pP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Где вместо HiveServer2 JDBC URL нужно подставить его адрес (кавычки обязательны). Мы попадае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м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 в интерфейс командной строки 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Hive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r>
    </w:p>
    <w:p>
      <w:pP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pP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r>
    </w:p>
    <w:p>
      <w:pP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pP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Во многих современных дистрибутивах клиент </w:t>
      </w:r>
      <w:r>
        <w:rPr>
          <w:rFonts w:ascii="Segoe UI" w:hAnsi="Segoe UI" w:eastAsia="Times New Roman" w:cs="Segoe UI"/>
          <w:color w:val="172b4d"/>
          <w:sz w:val="21"/>
          <w:szCs w:val="21"/>
          <w:lang w:val="en-US" w:eastAsia="ru-RU"/>
          <w14:ligatures w14:val="none"/>
        </w:rPr>
        <w:t xml:space="preserve">hive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 </w:t>
      </w:r>
      <w:r>
        <w:rPr>
          <w:rFonts w:ascii="Segoe UI" w:hAnsi="Segoe UI" w:eastAsia="Times New Roman" w:cs="Segoe UI"/>
          <w:color w:val="172b4d"/>
          <w:sz w:val="21"/>
          <w:szCs w:val="21"/>
          <w:lang w:val="en-US" w:eastAsia="ru-RU"/>
          <w14:ligatures w14:val="none"/>
        </w:rPr>
        <w:t xml:space="preserve">cli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 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считается </w:t>
      </w:r>
      <w:r>
        <w:rPr>
          <w:rFonts w:ascii="Segoe UI" w:hAnsi="Segoe UI" w:eastAsia="Times New Roman" w:cs="Segoe UI"/>
          <w:color w:val="172b4d"/>
          <w:sz w:val="21"/>
          <w:szCs w:val="21"/>
          <w:lang w:val="en-US" w:eastAsia="ru-RU"/>
          <w14:ligatures w14:val="none"/>
        </w:rPr>
        <w:t xml:space="preserve">deprecated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 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и полностью заменяется клиентом </w:t>
      </w:r>
      <w:r>
        <w:rPr>
          <w:rFonts w:ascii="Segoe UI" w:hAnsi="Segoe UI" w:eastAsia="Times New Roman" w:cs="Segoe UI"/>
          <w:color w:val="172b4d"/>
          <w:sz w:val="21"/>
          <w:szCs w:val="21"/>
          <w:lang w:val="en-US" w:eastAsia="ru-RU"/>
          <w14:ligatures w14:val="none"/>
        </w:rPr>
        <w:t xml:space="preserve">beeline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.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</w:r>
    </w:p>
    <w:p>
      <w:pPr>
        <w:rPr>
          <w:lang w:val="en-US"/>
        </w:rPr>
      </w:pP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В нашем случае к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ластер настроен таким образом, что утилита </w:t>
      </w:r>
      <w:r>
        <w:rPr>
          <w:rFonts w:ascii="Segoe UI" w:hAnsi="Segoe UI" w:eastAsia="Times New Roman" w:cs="Segoe UI"/>
          <w:color w:val="172b4d"/>
          <w:sz w:val="21"/>
          <w:szCs w:val="21"/>
          <w:lang w:val="en-US" w:eastAsia="ru-RU"/>
          <w14:ligatures w14:val="none"/>
        </w:rPr>
        <w:t xml:space="preserve">beeline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 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работает и при запуске команды </w:t>
      </w:r>
      <w:r>
        <w:rPr>
          <w:rFonts w:ascii="Segoe UI" w:hAnsi="Segoe UI" w:eastAsia="Times New Roman" w:cs="Segoe UI"/>
          <w:color w:val="172b4d"/>
          <w:sz w:val="21"/>
          <w:szCs w:val="21"/>
          <w:lang w:val="en-US" w:eastAsia="ru-RU"/>
          <w14:ligatures w14:val="none"/>
        </w:rPr>
        <w:t xml:space="preserve">hive</w:t>
      </w:r>
      <w:r>
        <w:rPr>
          <w:rFonts w:ascii="Segoe UI" w:hAnsi="Segoe UI" w:eastAsia="Times New Roman" w:cs="Segoe UI"/>
          <w:color w:val="172b4d"/>
          <w:sz w:val="21"/>
          <w:szCs w:val="21"/>
          <w:lang w:eastAsia="ru-RU"/>
          <w14:ligatures w14:val="none"/>
        </w:rPr>
        <w:t xml:space="preserve">.</w:t>
      </w:r>
      <w:r>
        <w:rPr>
          <w:lang w:val="en-US"/>
        </w:rPr>
      </w:r>
      <w:r>
        <w:rPr>
          <w:lang w:val="en-US"/>
        </w:rPr>
      </w:r>
    </w:p>
    <w:p>
      <w:r/>
      <w:r/>
    </w:p>
    <w:p>
      <w:pPr>
        <w:rPr>
          <w:b/>
          <w:bCs/>
        </w:rPr>
      </w:pPr>
      <w:r>
        <w:rPr>
          <w:b/>
          <w:bCs/>
        </w:rPr>
        <w:t xml:space="preserve">1. Запуск оболочки </w:t>
      </w:r>
      <w:r>
        <w:rPr>
          <w:b/>
          <w:bCs/>
        </w:rPr>
        <w:t xml:space="preserve">Hive</w:t>
      </w:r>
      <w:r>
        <w:rPr>
          <w:b/>
          <w:bCs/>
        </w:rPr>
      </w:r>
      <w:r>
        <w:rPr>
          <w:b/>
          <w:bCs/>
        </w:rPr>
      </w:r>
    </w:p>
    <w:p>
      <w:r/>
      <w:r/>
    </w:p>
    <w:p>
      <w:r>
        <w:t xml:space="preserve">Существует 3 основных вида запуска задач в </w:t>
      </w:r>
      <w:r>
        <w:t xml:space="preserve">Hive</w:t>
      </w:r>
      <w:r>
        <w:t xml:space="preserve">. Проверим их работу на команде SHOW DATABASES (показывает список существующих баз данных </w:t>
      </w:r>
      <w:r>
        <w:t xml:space="preserve">Hive</w:t>
      </w:r>
      <w:r>
        <w:t xml:space="preserve">).</w:t>
      </w:r>
      <w:r/>
    </w:p>
    <w:p>
      <w:r/>
      <w:r/>
    </w:p>
    <w:p>
      <w:pPr>
        <w:pStyle w:val="852"/>
        <w:numPr>
          <w:ilvl w:val="0"/>
          <w:numId w:val="3"/>
        </w:numPr>
      </w:pPr>
      <w:r>
        <w:t xml:space="preserve">З</w:t>
      </w:r>
      <w:r>
        <w:t xml:space="preserve">апуск с помощью интерактивной оболочки</w:t>
      </w:r>
      <w:r>
        <w:t xml:space="preserve"> (сначала вводим саму команду </w:t>
      </w:r>
      <w:r>
        <w:rPr>
          <w:lang w:val="en-US"/>
        </w:rPr>
        <w:t xml:space="preserve">hive</w:t>
      </w:r>
      <w:r>
        <w:t xml:space="preserve">)</w:t>
      </w:r>
      <w:r>
        <w:t xml:space="preserve">:</w:t>
      </w:r>
      <w:r/>
    </w:p>
    <w:p>
      <w:r/>
      <w:r/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$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hive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hive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&gt; SHOW DATABASES;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</w:p>
    <w:p>
      <w:r/>
      <w:r/>
    </w:p>
    <w:p>
      <w:pPr>
        <w:rPr>
          <w:b/>
          <w:bCs/>
        </w:rPr>
      </w:pPr>
      <w:r>
        <w:rPr>
          <w:b/>
          <w:bCs/>
        </w:rPr>
        <w:t xml:space="preserve">2. Создание базы данных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0"/>
          <w:numId w:val="4"/>
        </w:numPr>
      </w:pPr>
      <w:r>
        <w:t xml:space="preserve">Создадим тестовую БД.</w:t>
      </w:r>
      <w:r/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hive&gt; create database &lt;YOUR_USER&gt;_test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r>
        <w:t xml:space="preserve">При создании базы нужно указать</w:t>
      </w:r>
      <w:r>
        <w:rPr>
          <w:lang w:val="en-US"/>
        </w:rPr>
        <w:t xml:space="preserve"> </w:t>
      </w:r>
      <w:r>
        <w:rPr>
          <w:b/>
          <w:bCs/>
        </w:rPr>
        <w:t xml:space="preserve">полный путь</w:t>
      </w:r>
      <w:r>
        <w:rPr>
          <w:lang w:val="en-US"/>
        </w:rPr>
        <w:t xml:space="preserve"> </w:t>
      </w:r>
      <w:r>
        <w:t xml:space="preserve">к </w:t>
      </w:r>
      <w:r>
        <w:rPr>
          <w:lang w:val="en-US"/>
        </w:rPr>
        <w:t xml:space="preserve">warehouse</w:t>
      </w:r>
      <w:r>
        <w:t xml:space="preserve">.</w:t>
      </w:r>
      <w:r/>
    </w:p>
    <w:p>
      <w:r/>
      <w:r/>
    </w:p>
    <w:p>
      <w:r>
        <w:t xml:space="preserve">Чтобы</w:t>
      </w:r>
      <w:r>
        <w:t xml:space="preserve"> </w:t>
      </w:r>
      <w:r>
        <w:t xml:space="preserve">удалить</w:t>
      </w:r>
      <w:r>
        <w:t xml:space="preserve"> </w:t>
      </w:r>
      <w:r>
        <w:t xml:space="preserve">базу</w:t>
      </w:r>
      <w:r>
        <w:t xml:space="preserve"> </w:t>
      </w:r>
      <w:r>
        <w:t xml:space="preserve">вводим команду:</w:t>
      </w:r>
      <w:r/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hive&gt; drop database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if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exists &lt;YOUR_USER&gt;_test cascade;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r>
        <w:t xml:space="preserve">Слово CASCADE отвечает за удаление базы вместе с её содержимым.</w:t>
      </w:r>
      <w:r/>
    </w:p>
    <w:p>
      <w:r/>
      <w:r/>
    </w:p>
    <w:p>
      <w:r>
        <w:t xml:space="preserve">Создайте базу повторно</w:t>
      </w:r>
      <w:r/>
    </w:p>
    <w:p>
      <w:r/>
      <w:r/>
    </w:p>
    <w:p>
      <w:pPr>
        <w:numPr>
          <w:ilvl w:val="0"/>
          <w:numId w:val="4"/>
        </w:numPr>
      </w:pPr>
      <w:r>
        <w:t xml:space="preserve">Вывод информации о БД</w:t>
      </w:r>
      <w:r/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hive&gt; DESCRIBE DATABASE &lt;YOUR_USER&gt;_test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r>
        <w:t xml:space="preserve">Выйти из консоли </w:t>
      </w:r>
      <w:r>
        <w:rPr>
          <w:lang w:val="en-US"/>
        </w:rPr>
        <w:t xml:space="preserve">hive</w:t>
      </w:r>
      <w:r>
        <w:t xml:space="preserve"> </w:t>
      </w:r>
      <w:r>
        <w:t xml:space="preserve">можно через </w:t>
      </w:r>
      <w:r>
        <w:rPr>
          <w:lang w:val="en-US"/>
        </w:rPr>
        <w:t xml:space="preserve">ctrl</w:t>
      </w:r>
      <w:r>
        <w:t xml:space="preserve">+</w:t>
      </w:r>
      <w:r>
        <w:rPr>
          <w:lang w:val="en-US"/>
        </w:rPr>
        <w:t xml:space="preserve">C</w:t>
      </w:r>
      <w:r/>
    </w:p>
    <w:p>
      <w:r/>
      <w:r/>
    </w:p>
    <w:p>
      <w:pPr>
        <w:rPr>
          <w:b/>
          <w:bCs/>
        </w:rPr>
      </w:pPr>
      <w:r>
        <w:rPr>
          <w:b/>
          <w:bCs/>
        </w:rPr>
        <w:t xml:space="preserve">3. Создание таблиц</w:t>
      </w:r>
      <w:r>
        <w:rPr>
          <w:b/>
          <w:bCs/>
        </w:rPr>
      </w:r>
      <w:r>
        <w:rPr>
          <w:b/>
          <w:bCs/>
        </w:rPr>
      </w:r>
    </w:p>
    <w:p>
      <w:r>
        <w:t xml:space="preserve">Создадим таблицу в тестовой базе. Для исходных данных используем датасет "Подсети" (/</w:t>
      </w:r>
      <w:r>
        <w:t xml:space="preserve">data</w:t>
      </w:r>
      <w:r>
        <w:t xml:space="preserve">/</w:t>
      </w:r>
      <w:r>
        <w:t xml:space="preserve">subnets</w:t>
      </w:r>
      <w:r>
        <w:t xml:space="preserve">/variant1): * IP-адрес, * маска подсети, в которой он находится.</w:t>
      </w:r>
      <w:r/>
    </w:p>
    <w:p>
      <w:r/>
      <w:r/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USE </w:t>
      </w:r>
      <w:r>
        <w:rPr>
          <w:rStyle w:val="857"/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&lt;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YOUR_USER</w:t>
      </w:r>
      <w:r>
        <w:rPr>
          <w:rStyle w:val="857"/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&gt;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_test;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DROP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TABLE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IF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EXISTS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Subnets;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CREATE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EXTERNAL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TABLE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Subnets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(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ip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STRING, mask STRING ) </w:t>
      </w:r>
      <w:r>
        <w:rPr>
          <w:rStyle w:val="858"/>
          <w:rFonts w:ascii="Menlo" w:hAnsi="Menlo" w:cs="Menlo"/>
          <w:color w:val="4ec9b0"/>
          <w:sz w:val="21"/>
          <w:szCs w:val="21"/>
          <w:shd w:val="clear" w:color="auto" w:fill="2b2b2b"/>
          <w:lang w:val="en-US"/>
        </w:rPr>
        <w:t xml:space="preserve">ROW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FORMAT DELIMITED FIELDS TERMINATED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BY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853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 xml:space="preserve">'\t'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STORED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AS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TEXTFILE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LOCATION </w:t>
      </w:r>
      <w:r>
        <w:rPr>
          <w:rStyle w:val="853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 xml:space="preserve">'/data/subnets/variant1'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r>
        <w:t xml:space="preserve">Пояснения</w:t>
      </w:r>
      <w:r/>
    </w:p>
    <w:p>
      <w:pPr>
        <w:numPr>
          <w:ilvl w:val="0"/>
          <w:numId w:val="5"/>
        </w:numPr>
      </w:pPr>
      <w:r>
        <w:t xml:space="preserve">USE ... - подключение к базе данных. Без этой строки таблицы будут создаваться в базе "</w:t>
      </w:r>
      <w:r>
        <w:t xml:space="preserve">default</w:t>
      </w:r>
      <w:r>
        <w:t xml:space="preserve">". Также можно вместо USE использовать аргумент --</w:t>
      </w:r>
      <w:r>
        <w:t xml:space="preserve">database</w:t>
      </w:r>
      <w:r>
        <w:t xml:space="preserve"> при запуске запроса.</w:t>
      </w:r>
      <w:r/>
    </w:p>
    <w:p>
      <w:pPr>
        <w:numPr>
          <w:ilvl w:val="0"/>
          <w:numId w:val="5"/>
        </w:numPr>
      </w:pPr>
      <w:r>
        <w:t xml:space="preserve">EXTERNAL - существует 2 типа таблиц: </w:t>
      </w:r>
      <w:r>
        <w:t xml:space="preserve">managed</w:t>
      </w:r>
      <w:r>
        <w:t xml:space="preserve"> и </w:t>
      </w:r>
      <w:r>
        <w:t xml:space="preserve">external</w:t>
      </w:r>
      <w:r>
        <w:t xml:space="preserve">. </w:t>
      </w:r>
      <w:r>
        <w:t xml:space="preserve">External</w:t>
      </w:r>
      <w:r>
        <w:t xml:space="preserve">-таблицы работают с внешними данными не изменяя их, а </w:t>
      </w:r>
      <w:r>
        <w:t xml:space="preserve">managed</w:t>
      </w:r>
      <w:r>
        <w:t xml:space="preserve"> позволяют их изменять.</w:t>
      </w:r>
      <w:r/>
    </w:p>
    <w:p>
      <w:pPr>
        <w:numPr>
          <w:ilvl w:val="0"/>
          <w:numId w:val="5"/>
        </w:numPr>
      </w:pPr>
      <w:r>
        <w:t xml:space="preserve">STORED AS здесь выбирается формат хранения таблицы. Для </w:t>
      </w:r>
      <w:r>
        <w:t xml:space="preserve">External</w:t>
      </w:r>
      <w:r>
        <w:t xml:space="preserve">-таблиц формат должен совпадать с форматом хранения данных. Для </w:t>
      </w:r>
      <w:r>
        <w:t xml:space="preserve">managed</w:t>
      </w:r>
      <w:r>
        <w:t xml:space="preserve"> рекомендуется использовать сжатые форматы хранения (</w:t>
      </w:r>
      <w:r>
        <w:t xml:space="preserve">RCFile</w:t>
      </w:r>
      <w:r>
        <w:t xml:space="preserve">, AVRO и т.д.).</w:t>
      </w:r>
      <w:r/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</w:p>
    <w:p>
      <w:r>
        <w:t xml:space="preserve">Проверим, как создалась таблица (выведем первые 10 строк):</w:t>
      </w:r>
      <w:r/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SELECT * FROM Subnets LIMIT 10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r>
        <w:t xml:space="preserve">Проверить список таблиц в базе:</w:t>
      </w:r>
      <w:r/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SHOW TABLES;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rPr>
          <w:b/>
          <w:bCs/>
        </w:rPr>
      </w:pPr>
      <w:r>
        <w:rPr>
          <w:b/>
          <w:bCs/>
        </w:rPr>
        <w:t xml:space="preserve">4. </w:t>
      </w:r>
      <w:r>
        <w:rPr>
          <w:b/>
          <w:bCs/>
        </w:rPr>
        <w:t xml:space="preserve">Партиционирование</w:t>
      </w:r>
      <w:r>
        <w:rPr>
          <w:b/>
          <w:bCs/>
        </w:rPr>
      </w:r>
      <w:r>
        <w:rPr>
          <w:b/>
          <w:bCs/>
        </w:rPr>
      </w:r>
    </w:p>
    <w:p>
      <w:r>
        <w:t xml:space="preserve">Создадим </w:t>
      </w:r>
      <w:r>
        <w:t xml:space="preserve">партиционированную</w:t>
      </w:r>
      <w:r>
        <w:t xml:space="preserve"> таблицу из таблицы </w:t>
      </w:r>
      <w:r>
        <w:t xml:space="preserve">Subnets</w:t>
      </w:r>
      <w:r>
        <w:t xml:space="preserve">. Информация о каждой </w:t>
      </w:r>
      <w:r>
        <w:t xml:space="preserve">партиции</w:t>
      </w:r>
      <w:r>
        <w:t xml:space="preserve"> хранится в отдельной HDFS-директории внутри </w:t>
      </w:r>
      <w:r>
        <w:t xml:space="preserve">metastore</w:t>
      </w:r>
      <w:r>
        <w:t xml:space="preserve">.</w:t>
      </w:r>
      <w:r/>
    </w:p>
    <w:p>
      <w:r/>
      <w:r/>
    </w:p>
    <w:p>
      <w:r/>
      <w:r/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SET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hive.exec.dynamic.partition.mode</w:t>
      </w:r>
      <w:r>
        <w:rPr>
          <w:rStyle w:val="857"/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=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nonstrict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USE </w:t>
      </w:r>
      <w:r>
        <w:rPr>
          <w:rStyle w:val="857"/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&lt;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YOUR_USER</w:t>
      </w:r>
      <w:r>
        <w:rPr>
          <w:rStyle w:val="857"/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&gt;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_test;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DROP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TABLE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IF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EXISTS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SubnetsPart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CREATE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EXTERNAL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TABLE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SubnetsPart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(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ip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STRING )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PARTITIONED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BY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(mask STRING)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STORED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AS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TEXTFILE;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INSERT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OVERWRITE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TABLE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SubnetsPart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PARTITION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(mask)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</w:rPr>
      </w:pP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SELECT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 </w:t>
      </w:r>
      <w:r>
        <w:rPr>
          <w:rStyle w:val="857"/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*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FROM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Subnets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;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</w:rPr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</w:rPr>
      </w:r>
    </w:p>
    <w:p>
      <w:pP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569cd6"/>
          <w:sz w:val="21"/>
          <w:szCs w:val="21"/>
          <w:shd w:val="clear" w:color="auto" w:fill="2b2b2b"/>
        </w:rPr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</w:rPr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</w:rPr>
      </w:r>
    </w:p>
    <w:p>
      <w:r>
        <w:t xml:space="preserve">Уже здесь вы можете увидеть, что запрос транслируется в </w:t>
      </w:r>
      <w:r>
        <w:rPr>
          <w:lang w:val="en-US"/>
        </w:rPr>
        <w:t xml:space="preserve">MapReduce</w:t>
      </w:r>
      <w:r>
        <w:t xml:space="preserve">-задачу. Чтоб</w:t>
      </w:r>
      <w:r>
        <w:t xml:space="preserve">ы</w:t>
      </w:r>
      <w:r>
        <w:t xml:space="preserve"> убедиться в этом, можно зайти на </w:t>
      </w:r>
      <w:r>
        <w:rPr>
          <w:lang w:val="en-US"/>
        </w:rPr>
        <w:t xml:space="preserve">ApplicationMaster</w:t>
      </w:r>
      <w:r>
        <w:t xml:space="preserve"> </w:t>
      </w:r>
      <w:r>
        <w:rPr>
          <w:lang w:val="en-US"/>
        </w:rPr>
        <w:t xml:space="preserve">UI</w:t>
      </w:r>
      <w:r/>
    </w:p>
    <w:p>
      <w:r/>
      <w:r/>
    </w:p>
    <w:p>
      <w:r/>
      <w:r/>
    </w:p>
    <w:p>
      <w:r>
        <w:t xml:space="preserve">set</w:t>
      </w:r>
      <w:r>
        <w:t xml:space="preserve"> </w:t>
      </w:r>
      <w:r>
        <w:t xml:space="preserve">hive.exec</w:t>
      </w:r>
      <w:r>
        <w:t xml:space="preserve">.dynamic.partition</w:t>
      </w:r>
      <w:r>
        <w:t xml:space="preserve">=</w:t>
      </w:r>
      <w:r>
        <w:t xml:space="preserve">true</w:t>
      </w:r>
      <w:r>
        <w:t xml:space="preserve">; - динамическое создание </w:t>
      </w:r>
      <w:r>
        <w:t xml:space="preserve">партиций</w:t>
      </w:r>
      <w:r>
        <w:t xml:space="preserve">. По умолчанию </w:t>
      </w:r>
      <w:r>
        <w:t xml:space="preserve">Hive</w:t>
      </w:r>
      <w:r>
        <w:t xml:space="preserve"> </w:t>
      </w:r>
      <w:r>
        <w:t xml:space="preserve">партиционирует</w:t>
      </w:r>
      <w:r>
        <w:t xml:space="preserve"> статически, т.е. создаётся фиксированное число </w:t>
      </w:r>
      <w:r>
        <w:t xml:space="preserve">партиций</w:t>
      </w:r>
      <w:r>
        <w:t xml:space="preserve">. Но в данном случае мы не знаем, сколько у нас уникальных значений маски, а значит не знаем </w:t>
      </w:r>
      <w:r>
        <w:t xml:space="preserve">сколько потребуется </w:t>
      </w:r>
      <w:r>
        <w:t xml:space="preserve">партиций</w:t>
      </w:r>
      <w:r>
        <w:t xml:space="preserve">. Эта опция стоит по умолчанию. SET </w:t>
      </w:r>
      <w:r>
        <w:t xml:space="preserve">hive.exec</w:t>
      </w:r>
      <w:r>
        <w:t xml:space="preserve">.dynamic.partition.mode</w:t>
      </w:r>
      <w:r>
        <w:t xml:space="preserve">=</w:t>
      </w:r>
      <w:r>
        <w:t xml:space="preserve">nonstrict</w:t>
      </w:r>
      <w:r>
        <w:t xml:space="preserve">; - "нестрогое" </w:t>
      </w:r>
      <w:r>
        <w:t xml:space="preserve">партиционирование</w:t>
      </w:r>
      <w:r>
        <w:t xml:space="preserve">. При </w:t>
      </w:r>
      <w:r>
        <w:t xml:space="preserve">динамич</w:t>
      </w:r>
      <w:r>
        <w:t xml:space="preserve">. </w:t>
      </w:r>
      <w:r>
        <w:t xml:space="preserve">партиционировании</w:t>
      </w:r>
      <w:r>
        <w:t xml:space="preserve">, </w:t>
      </w:r>
      <w:r>
        <w:t xml:space="preserve">hive</w:t>
      </w:r>
      <w:r>
        <w:t xml:space="preserve"> </w:t>
      </w:r>
      <w:r>
        <w:t xml:space="preserve">требует</w:t>
      </w:r>
      <w:r>
        <w:t xml:space="preserve"> чтобы хотя бы 1 </w:t>
      </w:r>
      <w:r>
        <w:t xml:space="preserve">партиция</w:t>
      </w:r>
      <w:r>
        <w:t xml:space="preserve"> была статическая. Снимаем это требование.</w:t>
      </w:r>
      <w:r/>
    </w:p>
    <w:p>
      <w:pPr>
        <w:rPr>
          <w:rFonts w:ascii="Segoe UI" w:hAnsi="Segoe UI" w:cs="Segoe UI"/>
          <w:color w:val="cccccc"/>
          <w:sz w:val="21"/>
          <w:szCs w:val="21"/>
        </w:rPr>
      </w:pPr>
      <w:r>
        <w:t xml:space="preserve">Подробние</w:t>
      </w:r>
      <w:r>
        <w:t xml:space="preserve"> про </w:t>
      </w:r>
      <w:r>
        <w:t xml:space="preserve">динамич</w:t>
      </w:r>
      <w:r>
        <w:t xml:space="preserve">. </w:t>
      </w:r>
      <w:r>
        <w:t xml:space="preserve">партиционирование</w:t>
      </w:r>
      <w:r>
        <w:rPr>
          <w:rFonts w:ascii="Segoe UI" w:hAnsi="Segoe UI" w:cs="Segoe UI"/>
          <w:color w:val="cccccc"/>
          <w:sz w:val="21"/>
          <w:szCs w:val="21"/>
        </w:rPr>
        <w:t xml:space="preserve"> </w:t>
      </w:r>
      <w:hyperlink r:id="rId10" w:tooltip="https://datacadamia.com/db/hive/dp#mode" w:anchor="mode" w:history="1">
        <w:r>
          <w:rPr>
            <w:rStyle w:val="861"/>
            <w:rFonts w:ascii="Segoe UI" w:hAnsi="Segoe UI" w:cs="Segoe UI"/>
            <w:sz w:val="21"/>
            <w:szCs w:val="21"/>
          </w:rPr>
          <w:t xml:space="preserve">здесь</w:t>
        </w:r>
      </w:hyperlink>
      <w:r>
        <w:rPr>
          <w:rFonts w:ascii="Segoe UI" w:hAnsi="Segoe UI" w:cs="Segoe UI"/>
          <w:color w:val="cccccc"/>
          <w:sz w:val="21"/>
          <w:szCs w:val="21"/>
        </w:rPr>
        <w:t xml:space="preserve">.</w:t>
      </w:r>
      <w:r>
        <w:rPr>
          <w:rFonts w:ascii="Segoe UI" w:hAnsi="Segoe UI" w:cs="Segoe UI"/>
          <w:color w:val="cccccc"/>
          <w:sz w:val="21"/>
          <w:szCs w:val="21"/>
        </w:rPr>
      </w:r>
      <w:r>
        <w:rPr>
          <w:rFonts w:ascii="Segoe UI" w:hAnsi="Segoe UI" w:cs="Segoe UI"/>
          <w:color w:val="cccccc"/>
          <w:sz w:val="21"/>
          <w:szCs w:val="21"/>
        </w:rPr>
      </w:r>
    </w:p>
    <w:p>
      <w:r/>
      <w:r/>
    </w:p>
    <w:p>
      <w:r/>
      <w:r/>
    </w:p>
    <w:p>
      <w:r>
        <w:t xml:space="preserve">Проверить получившиеся </w:t>
      </w:r>
      <w:r>
        <w:t xml:space="preserve">партиции</w:t>
      </w:r>
      <w:r>
        <w:t xml:space="preserve">:</w:t>
      </w:r>
      <w:r/>
    </w:p>
    <w:p>
      <w:r/>
      <w:r/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853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 xml:space="preserve">SHOW PARTITIONS </w:t>
      </w:r>
      <w:r>
        <w:rPr>
          <w:rStyle w:val="853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 xml:space="preserve">SubnetsPart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r>
        <w:t xml:space="preserve">С помощью SET можно устанавливать и другие </w:t>
      </w:r>
      <w:r>
        <w:t xml:space="preserve">конфиги</w:t>
      </w:r>
      <w:r>
        <w:t xml:space="preserve"> для </w:t>
      </w:r>
      <w:r>
        <w:t xml:space="preserve">job'ы</w:t>
      </w:r>
      <w:r>
        <w:t xml:space="preserve">. Например, так можно задать название всех </w:t>
      </w:r>
      <w:r>
        <w:t xml:space="preserve">job</w:t>
      </w:r>
      <w:r>
        <w:t xml:space="preserve">, которые сгенерируются в запросе: SET mapred.job.name=</w:t>
      </w:r>
      <w:r>
        <w:t xml:space="preserve">my_</w:t>
      </w:r>
      <w:r>
        <w:t xml:space="preserve">query</w:t>
      </w:r>
      <w:r>
        <w:t xml:space="preserve">;.</w:t>
      </w:r>
      <w:r>
        <w:t xml:space="preserve"> Другой способ - с помощью аргумента --</w:t>
      </w:r>
      <w:r>
        <w:t xml:space="preserve">hiveconf</w:t>
      </w:r>
      <w:r>
        <w:t xml:space="preserve"> hive.session.id=</w:t>
      </w:r>
      <w:r>
        <w:t xml:space="preserve">my_query</w:t>
      </w:r>
      <w:r>
        <w:t xml:space="preserve">.</w:t>
      </w:r>
      <w:r/>
    </w:p>
    <w:p>
      <w:r/>
      <w:r/>
    </w:p>
    <w:p>
      <w:r/>
      <w:r/>
    </w:p>
    <w:p>
      <w:r>
        <w:t xml:space="preserve">С помощью команды</w:t>
      </w:r>
      <w:r/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Describe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formatted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&lt;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Имя таблицы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&gt;;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</w:p>
    <w:p>
      <w:r/>
      <w:r/>
    </w:p>
    <w:p>
      <w:r>
        <w:t xml:space="preserve">Можно получить полную информацию о свойствах таблицы.</w:t>
      </w:r>
      <w:r/>
    </w:p>
    <w:p>
      <w:r>
        <w:t xml:space="preserve">Вставьт</w:t>
      </w:r>
      <w:r>
        <w:t xml:space="preserve">е скриншот с информацией о таблице </w:t>
      </w:r>
      <w:r>
        <w:rPr>
          <w:lang w:val="en-US"/>
        </w:rPr>
        <w:t xml:space="preserve">SubnetsPart</w:t>
      </w:r>
      <w:r/>
    </w:p>
    <w:p>
      <w:r/>
      <w:r/>
    </w:p>
    <w:p>
      <w:r>
        <w:t xml:space="preserve">Опишите смысл полей из </w:t>
      </w:r>
      <w:r>
        <w:rPr>
          <w:lang w:val="en-US"/>
        </w:rPr>
        <w:t xml:space="preserve">col</w:t>
      </w:r>
      <w:r>
        <w:t xml:space="preserve">_</w:t>
      </w:r>
      <w:r>
        <w:rPr>
          <w:lang w:val="en-US"/>
        </w:rPr>
        <w:t xml:space="preserve">name</w:t>
      </w:r>
      <w:r/>
    </w:p>
    <w:p>
      <w:r/>
      <w:r/>
    </w:p>
    <w:p>
      <w:r/>
      <w:r/>
    </w:p>
    <w:p>
      <w:pPr>
        <w:rPr>
          <w:b/>
          <w:bCs/>
        </w:rPr>
      </w:pPr>
      <w:r>
        <w:rPr>
          <w:b/>
          <w:bCs/>
        </w:rPr>
        <w:t xml:space="preserve">5. </w:t>
      </w:r>
      <w:r>
        <w:rPr>
          <w:b/>
          <w:bCs/>
        </w:rPr>
        <w:t xml:space="preserve">Парсинг</w:t>
      </w:r>
      <w:r>
        <w:rPr>
          <w:b/>
          <w:bCs/>
        </w:rPr>
        <w:t xml:space="preserve"> входных данных с помощью регулярных выражений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0"/>
          <w:numId w:val="6"/>
        </w:numPr>
      </w:pPr>
      <w:r>
        <w:t xml:space="preserve">Создаём новую таблицу.</w:t>
      </w:r>
      <w:r/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USE </w:t>
      </w:r>
      <w:r>
        <w:rPr>
          <w:rStyle w:val="857"/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&lt;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YOUR_USER</w:t>
      </w:r>
      <w:r>
        <w:rPr>
          <w:rStyle w:val="857"/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&gt;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_test;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DROP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TABLE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IF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EXISTS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SerDeExample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;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CREATE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EXTERNAL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TABLE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SerDeExample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(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ip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STRING )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858"/>
          <w:rFonts w:ascii="Menlo" w:hAnsi="Menlo" w:cs="Menlo"/>
          <w:color w:val="4ec9b0"/>
          <w:sz w:val="21"/>
          <w:szCs w:val="21"/>
          <w:shd w:val="clear" w:color="auto" w:fill="2b2b2b"/>
          <w:lang w:val="en-US"/>
        </w:rPr>
        <w:t xml:space="preserve">ROW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FORMAT SERDE </w:t>
      </w:r>
      <w:r>
        <w:rPr>
          <w:rStyle w:val="853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 xml:space="preserve">'org.apache.hadoop.hive.serde2.RegexSerDe'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WITH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SERDEPROPERTIES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( "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input.regex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" </w:t>
      </w:r>
      <w:r>
        <w:rPr>
          <w:rStyle w:val="857"/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=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853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 xml:space="preserve">'^(\\S*)\\t.*$'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)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STORED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AS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TEXTFILE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LOCATION </w:t>
      </w:r>
      <w:r>
        <w:rPr>
          <w:rStyle w:val="853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 xml:space="preserve">'/data/</w:t>
      </w:r>
      <w:r>
        <w:rPr>
          <w:rStyle w:val="853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 xml:space="preserve">user_logs</w:t>
      </w:r>
      <w:r>
        <w:rPr>
          <w:rStyle w:val="853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 xml:space="preserve">/</w:t>
      </w:r>
      <w:r>
        <w:rPr>
          <w:rStyle w:val="853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 xml:space="preserve">user_logs_M</w:t>
      </w:r>
      <w:r>
        <w:rPr>
          <w:rStyle w:val="853"/>
          <w:rFonts w:ascii="Menlo" w:hAnsi="Menlo" w:cs="Menlo"/>
          <w:color w:val="d69d85"/>
          <w:sz w:val="21"/>
          <w:szCs w:val="21"/>
          <w:shd w:val="clear" w:color="auto" w:fill="2b2b2b"/>
          <w:lang w:val="en-US"/>
        </w:rPr>
        <w:t xml:space="preserve">'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;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</w:pP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select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857"/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*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  <w:t xml:space="preserve">from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SerDeExample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limit </w:t>
      </w:r>
      <w:r>
        <w:rPr>
          <w:rStyle w:val="862"/>
          <w:rFonts w:ascii="Menlo" w:hAnsi="Menlo" w:cs="Menlo"/>
          <w:color w:val="b8d7a3"/>
          <w:sz w:val="21"/>
          <w:szCs w:val="21"/>
          <w:shd w:val="clear" w:color="auto" w:fill="2b2b2b"/>
          <w:lang w:val="en-US"/>
        </w:rPr>
        <w:t xml:space="preserve">10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;</w:t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</w:r>
    </w:p>
    <w:p>
      <w:pP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</w:r>
      <w:r>
        <w:rPr>
          <w:rStyle w:val="856"/>
          <w:rFonts w:ascii="Menlo" w:hAnsi="Menlo" w:cs="Menlo"/>
          <w:color w:val="569cd6"/>
          <w:sz w:val="21"/>
          <w:szCs w:val="21"/>
          <w:shd w:val="clear" w:color="auto" w:fill="2b2b2b"/>
          <w:lang w:val="en-US"/>
        </w:rPr>
      </w:r>
    </w:p>
    <w:p>
      <w:pPr>
        <w:rPr>
          <w:lang w:val="en-US"/>
        </w:rPr>
      </w:pPr>
      <w:r>
        <w:t xml:space="preserve">Получаем</w:t>
      </w:r>
      <w:r>
        <w:rPr>
          <w:lang w:val="en-US"/>
        </w:rPr>
        <w:t xml:space="preserve"> </w:t>
      </w:r>
      <w:r>
        <w:t xml:space="preserve">на</w:t>
      </w:r>
      <w:r>
        <w:rPr>
          <w:lang w:val="en-US"/>
        </w:rPr>
        <w:t xml:space="preserve"> </w:t>
      </w:r>
      <w:r>
        <w:t xml:space="preserve">выходе</w:t>
      </w:r>
      <w:r>
        <w:rPr>
          <w:lang w:val="en-US"/>
        </w:rPr>
        <w:t xml:space="preserve">:</w:t>
      </w:r>
      <w:r>
        <w:rPr>
          <w:lang w:val="en-US"/>
        </w:rPr>
      </w:r>
      <w:r>
        <w:rPr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135.124.143.193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247.182.249.253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135.124.143.193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222.131.187.37 ...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</w:p>
    <w:p>
      <w:r>
        <w:t xml:space="preserve">Группы в </w:t>
      </w:r>
      <w:r>
        <w:t xml:space="preserve">регулярке</w:t>
      </w:r>
      <w:r>
        <w:t xml:space="preserve"> </w:t>
      </w:r>
      <w:r>
        <w:t xml:space="preserve">матчатся</w:t>
      </w:r>
      <w:r>
        <w:t xml:space="preserve"> в поля. </w:t>
      </w:r>
      <w:r>
        <w:t xml:space="preserve">Матчинг</w:t>
      </w:r>
      <w:r>
        <w:t xml:space="preserve"> по умолчанию происходит в том же порядке, в каком группы расположены в регулярке. Для изменения порядка </w:t>
      </w:r>
      <w:r>
        <w:t xml:space="preserve">матчинга</w:t>
      </w:r>
      <w:r>
        <w:t xml:space="preserve"> можно задать "</w:t>
      </w:r>
      <w:r>
        <w:t xml:space="preserve">output.format</w:t>
      </w:r>
      <w:r>
        <w:t xml:space="preserve">.string</w:t>
      </w:r>
      <w:r>
        <w:t xml:space="preserve">". Подробнее см. </w:t>
      </w:r>
      <w:hyperlink r:id="rId11" w:tooltip="https://cwiki.apache.org/confluence/display/Hive/UserGuide" w:history="1">
        <w:r>
          <w:rPr>
            <w:rStyle w:val="861"/>
          </w:rPr>
          <w:t xml:space="preserve">здесь</w:t>
        </w:r>
      </w:hyperlink>
      <w:r>
        <w:t xml:space="preserve">.</w:t>
      </w:r>
      <w:r/>
    </w:p>
    <w:p>
      <w:r>
        <w:t xml:space="preserve">Видим, что получилось «откусить» регуляркой первое поле. Остальные пока </w:t>
      </w:r>
      <w:r>
        <w:t xml:space="preserve">NULL'ы</w:t>
      </w:r>
      <w:r>
        <w:t xml:space="preserve">.</w:t>
      </w:r>
      <w:r/>
    </w:p>
    <w:p>
      <w:r/>
      <w:r/>
    </w:p>
    <w:p>
      <w:r>
        <w:t xml:space="preserve">Пробуем откусить следующее поле. Меняем регулярное выражение (3 табуляции ставятся только в этом случае, все остальные поля разделены одной табуляцией).</w:t>
      </w:r>
      <w:r/>
    </w:p>
    <w:p>
      <w:r>
        <w:t xml:space="preserve">Для отладки регулярок полезно пользоваться сервисом </w:t>
      </w:r>
      <w:hyperlink r:id="rId12" w:tooltip="https://regex101.com/" w:history="1">
        <w:r>
          <w:rPr>
            <w:rStyle w:val="861"/>
          </w:rPr>
          <w:t xml:space="preserve">https://regex101.com/</w:t>
        </w:r>
      </w:hyperlink>
      <w:r>
        <w:t xml:space="preserve">. При работе с сервисом '//' нужно заменять на '/'.</w:t>
      </w:r>
      <w:r/>
    </w:p>
    <w:p>
      <w:r/>
      <w:r/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"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input.regex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" = '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^(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\\S*)\\t\\t\\t(\\S*)\\t.*$'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r>
        <w:t xml:space="preserve">Сохраняемся, запускаем: $ </w:t>
      </w:r>
      <w:r>
        <w:t xml:space="preserve">hive</w:t>
      </w:r>
      <w:r>
        <w:t xml:space="preserve"> –f </w:t>
      </w:r>
      <w:r>
        <w:t xml:space="preserve">myQuery.sql</w:t>
      </w:r>
      <w:r>
        <w:t xml:space="preserve"> Получаем:</w:t>
      </w:r>
      <w:r/>
    </w:p>
    <w:p>
      <w:r/>
      <w:r/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135.124.143.193 20150601013300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247.182.249.253 20150601013354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135.124.143.193 20150601013818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  <w:t xml:space="preserve">222.131.187.37 20150601013957 ...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</w:p>
    <w:p>
      <w:r/>
      <w:r/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</w:rPr>
      </w:r>
    </w:p>
    <w:p>
      <w:r>
        <w:t xml:space="preserve">Допишите рег. выражение. Добавьте его в запрос и выполните, чтоб убедиться, что данные </w:t>
      </w:r>
      <w:r>
        <w:t xml:space="preserve">распарсились</w:t>
      </w:r>
      <w:r>
        <w:t xml:space="preserve"> правильно. Следите за типами данных.</w:t>
      </w:r>
      <w:r/>
    </w:p>
    <w:p>
      <w:pPr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rPr>
          <w:lang w:val="en-US"/>
        </w:rPr>
      </w:pPr>
      <w:r>
        <w:t xml:space="preserve">Вывод</w:t>
      </w:r>
      <w:r>
        <w:rPr>
          <w:lang w:val="en-US"/>
        </w:rPr>
        <w:t xml:space="preserve"> </w:t>
      </w:r>
      <w:r>
        <w:t xml:space="preserve">информации</w:t>
      </w:r>
      <w:r>
        <w:rPr>
          <w:lang w:val="en-US"/>
        </w:rPr>
        <w:t xml:space="preserve"> </w:t>
      </w:r>
      <w:r>
        <w:t xml:space="preserve">про</w:t>
      </w:r>
      <w:r>
        <w:rPr>
          <w:lang w:val="en-US"/>
        </w:rPr>
        <w:t xml:space="preserve"> </w:t>
      </w:r>
      <w:r>
        <w:t xml:space="preserve">таблицу</w:t>
      </w:r>
      <w:r>
        <w:rPr>
          <w:lang w:val="en-US"/>
        </w:rPr>
        <w:t xml:space="preserve">:</w:t>
      </w:r>
      <w:r>
        <w:rPr>
          <w:lang w:val="en-US"/>
        </w:rPr>
      </w:r>
      <w:r>
        <w:rPr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  <w14:ligatures w14:val="none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DESCRIBE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SerDeExample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  <w14:ligatures w14:val="none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  <w14:ligatures w14:val="none"/>
        </w:rPr>
      </w:r>
    </w:p>
    <w:p>
      <w:r>
        <w:t xml:space="preserve">Аргумент: -S отключает </w:t>
      </w:r>
      <w:r>
        <w:t xml:space="preserve">логи</w:t>
      </w:r>
      <w:r>
        <w:t xml:space="preserve">, информацию о времени выполнения и т.д. Остаётся только результат запроса.</w:t>
      </w:r>
      <w:r/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ip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              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ab/>
        <w:t xml:space="preserve">string           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ab/>
        <w:t xml:space="preserve">from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deserializer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date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            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ab/>
        <w:t xml:space="preserve">string           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ab/>
        <w:t xml:space="preserve">from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deserializer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request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         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ab/>
        <w:t xml:space="preserve">string           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ab/>
        <w:t xml:space="preserve">from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deserializer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pP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responsecode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     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ab/>
        <w:t xml:space="preserve">string             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ab/>
        <w:t xml:space="preserve">from 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  <w:t xml:space="preserve">deserializer</w:t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  <w:r>
        <w:rPr>
          <w:rFonts w:ascii="Menlo" w:hAnsi="Menlo" w:cs="Menlo"/>
          <w:color w:val="cccccc"/>
          <w:sz w:val="21"/>
          <w:szCs w:val="21"/>
          <w:shd w:val="clear" w:color="auto" w:fill="2b2b2b"/>
          <w:lang w:val="en-US"/>
        </w:rPr>
      </w:r>
    </w:p>
    <w:p>
      <w:pPr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rPr>
          <w:b/>
          <w:bCs/>
        </w:rPr>
      </w:pPr>
      <w:r>
        <w:rPr>
          <w:b/>
          <w:bCs/>
        </w:rPr>
        <w:t xml:space="preserve">6. Практика</w:t>
      </w:r>
      <w:r>
        <w:rPr>
          <w:b/>
          <w:bCs/>
        </w:rPr>
      </w:r>
      <w:r>
        <w:rPr>
          <w:b/>
          <w:bCs/>
        </w:rPr>
      </w:r>
    </w:p>
    <w:p>
      <w:r>
        <w:rPr>
          <w:b/>
          <w:bCs/>
        </w:rPr>
        <w:t xml:space="preserve">Задача 0.</w:t>
      </w:r>
      <w:r>
        <w:t xml:space="preserve"> Посчитать кол-во различных масок подсети.</w:t>
      </w:r>
      <w:r/>
    </w:p>
    <w:p>
      <w:r/>
      <w:r/>
    </w:p>
    <w:p>
      <w:r>
        <w:t xml:space="preserve">С помощью ключевого слова EXPLAIN можно вывести план запроса. Там будет показано в какие </w:t>
      </w:r>
      <w:r>
        <w:t xml:space="preserve">MapReduce-Job'ы</w:t>
      </w:r>
      <w:r>
        <w:t xml:space="preserve"> будет транслироваться запрос.</w:t>
      </w:r>
      <w:r/>
    </w:p>
    <w:p>
      <w:r/>
      <w:r/>
    </w:p>
    <w:p>
      <w:r/>
      <w:r/>
    </w:p>
    <w:p>
      <w:r>
        <w:t xml:space="preserve">Если зайти на </w:t>
      </w:r>
      <w:r>
        <w:t xml:space="preserve">ApplicationMaster</w:t>
      </w:r>
      <w:r>
        <w:t xml:space="preserve"> </w:t>
      </w:r>
      <w:r>
        <w:t xml:space="preserve">Web</w:t>
      </w:r>
      <w:r>
        <w:t xml:space="preserve"> UI можно увидеть, что запрос действительно транслируется в </w:t>
      </w:r>
      <w:r>
        <w:t xml:space="preserve">MapReduce</w:t>
      </w:r>
      <w:r>
        <w:t xml:space="preserve">-задачи.</w:t>
      </w:r>
      <w:r/>
    </w:p>
    <w:p>
      <w:r/>
      <w:r/>
    </w:p>
    <w:p>
      <w:r/>
      <w:r/>
    </w:p>
    <w:p>
      <w:r/>
      <w:r/>
    </w:p>
    <w:p>
      <w:r>
        <w:rPr>
          <w:b/>
          <w:bCs/>
        </w:rPr>
        <w:t xml:space="preserve">Задача 1.</w:t>
      </w:r>
      <w:r>
        <w:t xml:space="preserve"> Посчитать кол-во адресов, имеющих маску 255.255.255.128.</w:t>
      </w:r>
      <w:r/>
    </w:p>
    <w:p>
      <w:r>
        <w:t xml:space="preserve">В этой задачи видим фильтрацию, поэтому </w:t>
      </w:r>
      <w:r>
        <w:t xml:space="preserve">партиционирование</w:t>
      </w:r>
      <w:r>
        <w:t xml:space="preserve">, кот. мы сделали раньше, должно повлиять на скорость работы задачи.</w:t>
      </w:r>
      <w:r/>
    </w:p>
    <w:p>
      <w:pPr>
        <w:numPr>
          <w:ilvl w:val="0"/>
          <w:numId w:val="8"/>
        </w:numPr>
      </w:pPr>
      <w:r>
        <w:t xml:space="preserve">Выполним запрос на таблице </w:t>
      </w:r>
      <w:r>
        <w:t xml:space="preserve">Subnets</w:t>
      </w:r>
      <w:r>
        <w:t xml:space="preserve"> (без </w:t>
      </w:r>
      <w:r>
        <w:t xml:space="preserve">партиций</w:t>
      </w:r>
      <w:r>
        <w:t xml:space="preserve">) и </w:t>
      </w:r>
      <w:r>
        <w:t xml:space="preserve">SubnetsPart</w:t>
      </w:r>
      <w:r>
        <w:t xml:space="preserve"> (с </w:t>
      </w:r>
      <w:r>
        <w:t xml:space="preserve">партициями</w:t>
      </w:r>
      <w:r>
        <w:t xml:space="preserve">). Что видим?</w:t>
      </w:r>
      <w:r/>
    </w:p>
    <w:p>
      <w:pPr>
        <w:numPr>
          <w:ilvl w:val="0"/>
          <w:numId w:val="8"/>
        </w:numPr>
      </w:pPr>
      <w:r>
        <w:t xml:space="preserve">Проверим размер исходных данных: </w:t>
      </w:r>
      <w:r>
        <w:t xml:space="preserve">hdfs</w:t>
      </w:r>
      <w:r>
        <w:t xml:space="preserve"> </w:t>
      </w:r>
      <w:r>
        <w:t xml:space="preserve">dfs</w:t>
      </w:r>
      <w:r>
        <w:t xml:space="preserve"> -</w:t>
      </w:r>
      <w:r>
        <w:t xml:space="preserve">du</w:t>
      </w:r>
      <w:r>
        <w:t xml:space="preserve"> -h /</w:t>
      </w:r>
      <w:r>
        <w:t xml:space="preserve">data</w:t>
      </w:r>
      <w:r>
        <w:t xml:space="preserve">/</w:t>
      </w:r>
      <w:r>
        <w:t xml:space="preserve">subnets</w:t>
      </w:r>
      <w:r>
        <w:t xml:space="preserve">/variant1</w:t>
      </w:r>
      <w:r/>
    </w:p>
    <w:p>
      <w:pPr>
        <w:numPr>
          <w:ilvl w:val="0"/>
          <w:numId w:val="8"/>
        </w:numPr>
      </w:pPr>
      <w:r>
        <w:t xml:space="preserve">Пересоздадим таблицы </w:t>
      </w:r>
      <w:r>
        <w:t xml:space="preserve">Subnets</w:t>
      </w:r>
      <w:r>
        <w:t xml:space="preserve"> и </w:t>
      </w:r>
      <w:r>
        <w:t xml:space="preserve">SubnetsPart</w:t>
      </w:r>
      <w:r>
        <w:t xml:space="preserve"> на </w:t>
      </w:r>
      <w:r>
        <w:t xml:space="preserve">датасете</w:t>
      </w:r>
      <w:r>
        <w:t xml:space="preserve"> /</w:t>
      </w:r>
      <w:r>
        <w:t xml:space="preserve">data</w:t>
      </w:r>
      <w:r>
        <w:t xml:space="preserve">/</w:t>
      </w:r>
      <w:r>
        <w:t xml:space="preserve">subnets</w:t>
      </w:r>
      <w:r>
        <w:t xml:space="preserve">/</w:t>
      </w:r>
      <w:r>
        <w:t xml:space="preserve">big</w:t>
      </w:r>
      <w:r>
        <w:t xml:space="preserve"> (7 </w:t>
      </w:r>
      <w:r>
        <w:t xml:space="preserve">Gb</w:t>
      </w:r>
      <w:r>
        <w:t xml:space="preserve">) и повторим эксперимент. Как изменилась разница в быстродействии запросов?</w:t>
      </w:r>
      <w:r/>
    </w:p>
    <w:p>
      <w:r/>
      <w:r/>
    </w:p>
    <w:p>
      <w:r/>
      <w:r/>
    </w:p>
    <w:p>
      <w:r>
        <w:t xml:space="preserve">**Задача </w:t>
      </w:r>
      <w:r>
        <w:t xml:space="preserve">2.*</w:t>
      </w:r>
      <w:r>
        <w:t xml:space="preserve">*</w:t>
      </w:r>
      <w:r>
        <w:t xml:space="preserve"> </w:t>
      </w:r>
      <w:r>
        <w:t xml:space="preserve">со звездочкой (на плюс балл)</w:t>
      </w:r>
      <w:r/>
    </w:p>
    <w:p>
      <w:r/>
      <w:r/>
    </w:p>
    <w:p>
      <w:r>
        <w:t xml:space="preserve"> Посчитать среднее кол-во адресов по подсетям.</w:t>
      </w:r>
      <w:r/>
    </w:p>
    <w:p>
      <w:pPr>
        <w:rPr>
          <w:color w:val="70ad47" w:themeColor="accent6"/>
        </w:rPr>
      </w:pPr>
      <w:r>
        <w:rPr>
          <w:color w:val="70ad47" w:themeColor="accent6"/>
        </w:rPr>
      </w:r>
      <w:r>
        <w:rPr>
          <w:color w:val="70ad47" w:themeColor="accent6"/>
        </w:rPr>
      </w:r>
      <w:r>
        <w:rPr>
          <w:color w:val="70ad47" w:themeColor="accent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enlo"/>
  <w:font w:name="Segoe UI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ru-RU" w:eastAsia="en-US" w:bidi="ar-SA"/>
        <w14:ligatures w14:val="standardContextual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2">
    <w:name w:val="Heading 1"/>
    <w:basedOn w:val="846"/>
    <w:next w:val="846"/>
    <w:link w:val="6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3">
    <w:name w:val="Heading 1 Char"/>
    <w:basedOn w:val="849"/>
    <w:link w:val="672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846"/>
    <w:next w:val="846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basedOn w:val="849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846"/>
    <w:next w:val="846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basedOn w:val="849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846"/>
    <w:next w:val="846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basedOn w:val="849"/>
    <w:link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680">
    <w:name w:val="Heading 5 Char"/>
    <w:basedOn w:val="849"/>
    <w:link w:val="847"/>
    <w:uiPriority w:val="9"/>
    <w:rPr>
      <w:rFonts w:ascii="Arial" w:hAnsi="Arial" w:eastAsia="Arial" w:cs="Arial"/>
      <w:b/>
      <w:bCs/>
      <w:sz w:val="24"/>
      <w:szCs w:val="24"/>
    </w:rPr>
  </w:style>
  <w:style w:type="character" w:styleId="681">
    <w:name w:val="Heading 6 Char"/>
    <w:basedOn w:val="849"/>
    <w:link w:val="848"/>
    <w:uiPriority w:val="9"/>
    <w:rPr>
      <w:rFonts w:ascii="Arial" w:hAnsi="Arial" w:eastAsia="Arial" w:cs="Arial"/>
      <w:b/>
      <w:bCs/>
      <w:sz w:val="22"/>
      <w:szCs w:val="22"/>
    </w:rPr>
  </w:style>
  <w:style w:type="paragraph" w:styleId="682">
    <w:name w:val="Heading 7"/>
    <w:basedOn w:val="846"/>
    <w:next w:val="846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3">
    <w:name w:val="Heading 7 Char"/>
    <w:basedOn w:val="849"/>
    <w:link w:val="6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4">
    <w:name w:val="Heading 8"/>
    <w:basedOn w:val="846"/>
    <w:next w:val="846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5">
    <w:name w:val="Heading 8 Char"/>
    <w:basedOn w:val="849"/>
    <w:link w:val="684"/>
    <w:uiPriority w:val="9"/>
    <w:rPr>
      <w:rFonts w:ascii="Arial" w:hAnsi="Arial" w:eastAsia="Arial" w:cs="Arial"/>
      <w:i/>
      <w:iCs/>
      <w:sz w:val="22"/>
      <w:szCs w:val="22"/>
    </w:rPr>
  </w:style>
  <w:style w:type="paragraph" w:styleId="686">
    <w:name w:val="Heading 9"/>
    <w:basedOn w:val="846"/>
    <w:next w:val="846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>
    <w:name w:val="Heading 9 Char"/>
    <w:basedOn w:val="849"/>
    <w:link w:val="686"/>
    <w:uiPriority w:val="9"/>
    <w:rPr>
      <w:rFonts w:ascii="Arial" w:hAnsi="Arial" w:eastAsia="Arial" w:cs="Arial"/>
      <w:i/>
      <w:iCs/>
      <w:sz w:val="21"/>
      <w:szCs w:val="21"/>
    </w:rPr>
  </w:style>
  <w:style w:type="paragraph" w:styleId="688">
    <w:name w:val="No Spacing"/>
    <w:uiPriority w:val="1"/>
    <w:qFormat/>
    <w:pPr>
      <w:spacing w:before="0" w:after="0" w:line="240" w:lineRule="auto"/>
    </w:pPr>
  </w:style>
  <w:style w:type="paragraph" w:styleId="689">
    <w:name w:val="Title"/>
    <w:basedOn w:val="846"/>
    <w:next w:val="846"/>
    <w:link w:val="69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0">
    <w:name w:val="Title Char"/>
    <w:basedOn w:val="849"/>
    <w:link w:val="689"/>
    <w:uiPriority w:val="10"/>
    <w:rPr>
      <w:sz w:val="48"/>
      <w:szCs w:val="48"/>
    </w:rPr>
  </w:style>
  <w:style w:type="paragraph" w:styleId="691">
    <w:name w:val="Subtitle"/>
    <w:basedOn w:val="846"/>
    <w:next w:val="846"/>
    <w:link w:val="692"/>
    <w:uiPriority w:val="11"/>
    <w:qFormat/>
    <w:pPr>
      <w:spacing w:before="200" w:after="200"/>
    </w:pPr>
    <w:rPr>
      <w:sz w:val="24"/>
      <w:szCs w:val="24"/>
    </w:rPr>
  </w:style>
  <w:style w:type="character" w:styleId="692">
    <w:name w:val="Subtitle Char"/>
    <w:basedOn w:val="849"/>
    <w:link w:val="691"/>
    <w:uiPriority w:val="11"/>
    <w:rPr>
      <w:sz w:val="24"/>
      <w:szCs w:val="24"/>
    </w:rPr>
  </w:style>
  <w:style w:type="paragraph" w:styleId="693">
    <w:name w:val="Quote"/>
    <w:basedOn w:val="846"/>
    <w:next w:val="846"/>
    <w:link w:val="694"/>
    <w:uiPriority w:val="29"/>
    <w:qFormat/>
    <w:pPr>
      <w:ind w:left="720" w:right="720"/>
    </w:pPr>
    <w:rPr>
      <w:i/>
    </w:rPr>
  </w:style>
  <w:style w:type="character" w:styleId="694">
    <w:name w:val="Quote Char"/>
    <w:link w:val="693"/>
    <w:uiPriority w:val="29"/>
    <w:rPr>
      <w:i/>
    </w:rPr>
  </w:style>
  <w:style w:type="paragraph" w:styleId="695">
    <w:name w:val="Intense Quote"/>
    <w:basedOn w:val="846"/>
    <w:next w:val="846"/>
    <w:link w:val="69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6">
    <w:name w:val="Intense Quote Char"/>
    <w:link w:val="695"/>
    <w:uiPriority w:val="30"/>
    <w:rPr>
      <w:i/>
    </w:rPr>
  </w:style>
  <w:style w:type="paragraph" w:styleId="697">
    <w:name w:val="Header"/>
    <w:basedOn w:val="846"/>
    <w:link w:val="6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8">
    <w:name w:val="Header Char"/>
    <w:basedOn w:val="849"/>
    <w:link w:val="697"/>
    <w:uiPriority w:val="99"/>
  </w:style>
  <w:style w:type="paragraph" w:styleId="699">
    <w:name w:val="Footer"/>
    <w:basedOn w:val="846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0">
    <w:name w:val="Footer Char"/>
    <w:basedOn w:val="849"/>
    <w:link w:val="699"/>
    <w:uiPriority w:val="99"/>
  </w:style>
  <w:style w:type="paragraph" w:styleId="701">
    <w:name w:val="Caption"/>
    <w:basedOn w:val="846"/>
    <w:next w:val="8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2">
    <w:name w:val="Caption Char"/>
    <w:basedOn w:val="701"/>
    <w:link w:val="699"/>
    <w:uiPriority w:val="99"/>
  </w:style>
  <w:style w:type="table" w:styleId="703">
    <w:name w:val="Table Grid"/>
    <w:basedOn w:val="85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Table Grid Light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4 - Accent 1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3">
    <w:name w:val="Grid Table 4 - Accent 2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4">
    <w:name w:val="Grid Table 4 - Accent 3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5">
    <w:name w:val="Grid Table 4 - Accent 4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6">
    <w:name w:val="Grid Table 4 - Accent 5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7">
    <w:name w:val="Grid Table 4 - Accent 6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8">
    <w:name w:val="Grid Table 5 Dark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5">
    <w:name w:val="Grid Table 6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6">
    <w:name w:val="Grid Table 6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7">
    <w:name w:val="Grid Table 6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8">
    <w:name w:val="Grid Table 6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9">
    <w:name w:val="Grid Table 6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0">
    <w:name w:val="Grid Table 6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6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7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7">
    <w:name w:val="List Table 2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8">
    <w:name w:val="List Table 2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9">
    <w:name w:val="List Table 2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0">
    <w:name w:val="List Table 2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1">
    <w:name w:val="List Table 2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2">
    <w:name w:val="List Table 2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6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5">
    <w:name w:val="List Table 6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6">
    <w:name w:val="List Table 6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List Table 6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8">
    <w:name w:val="List Table 6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List Table 6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0">
    <w:name w:val="List Table 6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1">
    <w:name w:val="List Table 7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2">
    <w:name w:val="List Table 7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03">
    <w:name w:val="List Table 7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4">
    <w:name w:val="List Table 7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5">
    <w:name w:val="List Table 7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6">
    <w:name w:val="List Table 7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07">
    <w:name w:val="List Table 7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8">
    <w:name w:val="Lined - Accent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Lined - Accent 1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10">
    <w:name w:val="Lined - Accent 2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1">
    <w:name w:val="Lined - Accent 3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2">
    <w:name w:val="Lined - Accent 4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3">
    <w:name w:val="Lined - Accent 5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14">
    <w:name w:val="Lined - Accent 6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5">
    <w:name w:val="Bordered &amp; Lined - Accent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Bordered &amp; Lined - Accent 1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17">
    <w:name w:val="Bordered &amp; Lined - Accent 2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8">
    <w:name w:val="Bordered &amp; Lined - Accent 3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9">
    <w:name w:val="Bordered &amp; Lined - Accent 4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0">
    <w:name w:val="Bordered &amp; Lined - Accent 5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21">
    <w:name w:val="Bordered &amp; Lined - Accent 6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2">
    <w:name w:val="Bordered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3">
    <w:name w:val="Bordered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4">
    <w:name w:val="Bordered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5">
    <w:name w:val="Bordered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6">
    <w:name w:val="Bordered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7">
    <w:name w:val="Bordered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8">
    <w:name w:val="Bordered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9">
    <w:name w:val="footnote text"/>
    <w:basedOn w:val="846"/>
    <w:link w:val="830"/>
    <w:uiPriority w:val="99"/>
    <w:semiHidden/>
    <w:unhideWhenUsed/>
    <w:pPr>
      <w:spacing w:after="40" w:line="240" w:lineRule="auto"/>
    </w:pPr>
    <w:rPr>
      <w:sz w:val="18"/>
    </w:rPr>
  </w:style>
  <w:style w:type="character" w:styleId="830">
    <w:name w:val="Footnote Text Char"/>
    <w:link w:val="829"/>
    <w:uiPriority w:val="99"/>
    <w:rPr>
      <w:sz w:val="18"/>
    </w:rPr>
  </w:style>
  <w:style w:type="character" w:styleId="831">
    <w:name w:val="footnote reference"/>
    <w:basedOn w:val="849"/>
    <w:uiPriority w:val="99"/>
    <w:unhideWhenUsed/>
    <w:rPr>
      <w:vertAlign w:val="superscript"/>
    </w:rPr>
  </w:style>
  <w:style w:type="paragraph" w:styleId="832">
    <w:name w:val="endnote text"/>
    <w:basedOn w:val="846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>
    <w:name w:val="Endnote Text Char"/>
    <w:link w:val="832"/>
    <w:uiPriority w:val="99"/>
    <w:rPr>
      <w:sz w:val="20"/>
    </w:rPr>
  </w:style>
  <w:style w:type="character" w:styleId="834">
    <w:name w:val="endnote reference"/>
    <w:basedOn w:val="849"/>
    <w:uiPriority w:val="99"/>
    <w:semiHidden/>
    <w:unhideWhenUsed/>
    <w:rPr>
      <w:vertAlign w:val="superscript"/>
    </w:rPr>
  </w:style>
  <w:style w:type="paragraph" w:styleId="835">
    <w:name w:val="toc 1"/>
    <w:basedOn w:val="846"/>
    <w:next w:val="846"/>
    <w:uiPriority w:val="39"/>
    <w:unhideWhenUsed/>
    <w:pPr>
      <w:ind w:left="0" w:right="0" w:firstLine="0"/>
      <w:spacing w:after="57"/>
    </w:pPr>
  </w:style>
  <w:style w:type="paragraph" w:styleId="836">
    <w:name w:val="toc 2"/>
    <w:basedOn w:val="846"/>
    <w:next w:val="846"/>
    <w:uiPriority w:val="39"/>
    <w:unhideWhenUsed/>
    <w:pPr>
      <w:ind w:left="283" w:right="0" w:firstLine="0"/>
      <w:spacing w:after="57"/>
    </w:pPr>
  </w:style>
  <w:style w:type="paragraph" w:styleId="837">
    <w:name w:val="toc 3"/>
    <w:basedOn w:val="846"/>
    <w:next w:val="846"/>
    <w:uiPriority w:val="39"/>
    <w:unhideWhenUsed/>
    <w:pPr>
      <w:ind w:left="567" w:right="0" w:firstLine="0"/>
      <w:spacing w:after="57"/>
    </w:pPr>
  </w:style>
  <w:style w:type="paragraph" w:styleId="838">
    <w:name w:val="toc 4"/>
    <w:basedOn w:val="846"/>
    <w:next w:val="846"/>
    <w:uiPriority w:val="39"/>
    <w:unhideWhenUsed/>
    <w:pPr>
      <w:ind w:left="850" w:right="0" w:firstLine="0"/>
      <w:spacing w:after="57"/>
    </w:pPr>
  </w:style>
  <w:style w:type="paragraph" w:styleId="839">
    <w:name w:val="toc 5"/>
    <w:basedOn w:val="846"/>
    <w:next w:val="846"/>
    <w:uiPriority w:val="39"/>
    <w:unhideWhenUsed/>
    <w:pPr>
      <w:ind w:left="1134" w:right="0" w:firstLine="0"/>
      <w:spacing w:after="57"/>
    </w:pPr>
  </w:style>
  <w:style w:type="paragraph" w:styleId="840">
    <w:name w:val="toc 6"/>
    <w:basedOn w:val="846"/>
    <w:next w:val="846"/>
    <w:uiPriority w:val="39"/>
    <w:unhideWhenUsed/>
    <w:pPr>
      <w:ind w:left="1417" w:right="0" w:firstLine="0"/>
      <w:spacing w:after="57"/>
    </w:pPr>
  </w:style>
  <w:style w:type="paragraph" w:styleId="841">
    <w:name w:val="toc 7"/>
    <w:basedOn w:val="846"/>
    <w:next w:val="846"/>
    <w:uiPriority w:val="39"/>
    <w:unhideWhenUsed/>
    <w:pPr>
      <w:ind w:left="1701" w:right="0" w:firstLine="0"/>
      <w:spacing w:after="57"/>
    </w:pPr>
  </w:style>
  <w:style w:type="paragraph" w:styleId="842">
    <w:name w:val="toc 8"/>
    <w:basedOn w:val="846"/>
    <w:next w:val="846"/>
    <w:uiPriority w:val="39"/>
    <w:unhideWhenUsed/>
    <w:pPr>
      <w:ind w:left="1984" w:right="0" w:firstLine="0"/>
      <w:spacing w:after="57"/>
    </w:pPr>
  </w:style>
  <w:style w:type="paragraph" w:styleId="843">
    <w:name w:val="toc 9"/>
    <w:basedOn w:val="846"/>
    <w:next w:val="846"/>
    <w:uiPriority w:val="39"/>
    <w:unhideWhenUsed/>
    <w:pPr>
      <w:ind w:left="2268" w:right="0" w:firstLine="0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846"/>
    <w:next w:val="846"/>
    <w:uiPriority w:val="99"/>
    <w:unhideWhenUsed/>
    <w:pPr>
      <w:spacing w:after="0" w:afterAutospacing="0"/>
    </w:pPr>
  </w:style>
  <w:style w:type="paragraph" w:styleId="846" w:default="1">
    <w:name w:val="Normal"/>
    <w:qFormat/>
  </w:style>
  <w:style w:type="paragraph" w:styleId="847">
    <w:name w:val="Heading 5"/>
    <w:basedOn w:val="846"/>
    <w:next w:val="846"/>
    <w:link w:val="867"/>
    <w:uiPriority w:val="9"/>
    <w:semiHidden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848">
    <w:name w:val="Heading 6"/>
    <w:basedOn w:val="846"/>
    <w:link w:val="864"/>
    <w:uiPriority w:val="9"/>
    <w:qFormat/>
    <w:pPr>
      <w:spacing w:before="100" w:beforeAutospacing="1" w:after="100" w:afterAutospacing="1"/>
      <w:outlineLvl w:val="5"/>
    </w:pPr>
    <w:rPr>
      <w:rFonts w:ascii="Times New Roman" w:hAnsi="Times New Roman" w:eastAsia="Times New Roman" w:cs="Times New Roman"/>
      <w:b/>
      <w:bCs/>
      <w:sz w:val="15"/>
      <w:szCs w:val="15"/>
      <w:lang w:eastAsia="ru-RU"/>
      <w14:ligatures w14:val="none"/>
    </w:rPr>
  </w:style>
  <w:style w:type="character" w:styleId="849" w:default="1">
    <w:name w:val="Default Paragraph Font"/>
    <w:uiPriority w:val="1"/>
    <w:semiHidden/>
    <w:unhideWhenUsed/>
  </w:style>
  <w:style w:type="table" w:styleId="8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1" w:default="1">
    <w:name w:val="No List"/>
    <w:uiPriority w:val="99"/>
    <w:semiHidden/>
    <w:unhideWhenUsed/>
  </w:style>
  <w:style w:type="paragraph" w:styleId="852">
    <w:name w:val="List Paragraph"/>
    <w:basedOn w:val="846"/>
    <w:uiPriority w:val="34"/>
    <w:qFormat/>
    <w:pPr>
      <w:contextualSpacing/>
      <w:ind w:left="720"/>
    </w:pPr>
  </w:style>
  <w:style w:type="character" w:styleId="853" w:customStyle="1">
    <w:name w:val="hljs-string"/>
    <w:basedOn w:val="849"/>
  </w:style>
  <w:style w:type="character" w:styleId="854" w:customStyle="1">
    <w:name w:val="hljs-built_in"/>
    <w:basedOn w:val="849"/>
  </w:style>
  <w:style w:type="character" w:styleId="855" w:customStyle="1">
    <w:name w:val="hljs-comment"/>
    <w:basedOn w:val="849"/>
  </w:style>
  <w:style w:type="character" w:styleId="856" w:customStyle="1">
    <w:name w:val="hljs-keyword"/>
    <w:basedOn w:val="849"/>
  </w:style>
  <w:style w:type="character" w:styleId="857" w:customStyle="1">
    <w:name w:val="hljs-operator"/>
    <w:basedOn w:val="849"/>
  </w:style>
  <w:style w:type="character" w:styleId="858" w:customStyle="1">
    <w:name w:val="hljs-type"/>
    <w:basedOn w:val="849"/>
  </w:style>
  <w:style w:type="paragraph" w:styleId="859" w:customStyle="1">
    <w:name w:val="code-line"/>
    <w:basedOn w:val="846"/>
    <w:pPr>
      <w:spacing w:before="100" w:beforeAutospacing="1" w:after="100" w:afterAutospacing="1"/>
    </w:pPr>
    <w:rPr>
      <w:rFonts w:ascii="Times New Roman" w:hAnsi="Times New Roman" w:eastAsia="Times New Roman" w:cs="Times New Roman"/>
      <w:lang w:eastAsia="ru-RU"/>
      <w14:ligatures w14:val="none"/>
    </w:rPr>
  </w:style>
  <w:style w:type="character" w:styleId="860">
    <w:name w:val="HTML Code"/>
    <w:basedOn w:val="849"/>
    <w:uiPriority w:val="99"/>
    <w:semiHidden/>
    <w:unhideWhenUsed/>
    <w:rPr>
      <w:rFonts w:ascii="Courier New" w:hAnsi="Courier New" w:eastAsia="Times New Roman" w:cs="Courier New"/>
      <w:sz w:val="20"/>
      <w:szCs w:val="20"/>
    </w:rPr>
  </w:style>
  <w:style w:type="character" w:styleId="861">
    <w:name w:val="Hyperlink"/>
    <w:basedOn w:val="849"/>
    <w:uiPriority w:val="99"/>
    <w:unhideWhenUsed/>
    <w:rPr>
      <w:color w:val="0000ff"/>
      <w:u w:val="single"/>
    </w:rPr>
  </w:style>
  <w:style w:type="character" w:styleId="862" w:customStyle="1">
    <w:name w:val="hljs-number"/>
    <w:basedOn w:val="849"/>
  </w:style>
  <w:style w:type="character" w:styleId="863" w:customStyle="1">
    <w:name w:val="Unresolved Mention"/>
    <w:basedOn w:val="849"/>
    <w:uiPriority w:val="99"/>
    <w:semiHidden/>
    <w:unhideWhenUsed/>
    <w:rPr>
      <w:color w:val="605e5c"/>
      <w:shd w:val="clear" w:color="auto" w:fill="e1dfdd"/>
    </w:rPr>
  </w:style>
  <w:style w:type="character" w:styleId="864" w:customStyle="1">
    <w:name w:val="Заголовок 6 Знак"/>
    <w:basedOn w:val="849"/>
    <w:link w:val="848"/>
    <w:uiPriority w:val="9"/>
    <w:rPr>
      <w:rFonts w:ascii="Times New Roman" w:hAnsi="Times New Roman" w:eastAsia="Times New Roman" w:cs="Times New Roman"/>
      <w:b/>
      <w:bCs/>
      <w:sz w:val="15"/>
      <w:szCs w:val="15"/>
      <w:lang w:eastAsia="ru-RU"/>
      <w14:ligatures w14:val="none"/>
    </w:rPr>
  </w:style>
  <w:style w:type="paragraph" w:styleId="865">
    <w:name w:val="HTML Preformatted"/>
    <w:basedOn w:val="846"/>
    <w:link w:val="866"/>
    <w:uiPriority w:val="99"/>
    <w:semiHidden/>
    <w:unhideWhenUsed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  <w14:ligatures w14:val="none"/>
    </w:rPr>
  </w:style>
  <w:style w:type="character" w:styleId="866" w:customStyle="1">
    <w:name w:val="Стандартный HTML Знак"/>
    <w:basedOn w:val="849"/>
    <w:link w:val="865"/>
    <w:uiPriority w:val="99"/>
    <w:semiHidden/>
    <w:rPr>
      <w:rFonts w:ascii="Courier New" w:hAnsi="Courier New" w:eastAsia="Times New Roman" w:cs="Courier New"/>
      <w:sz w:val="20"/>
      <w:szCs w:val="20"/>
      <w:lang w:eastAsia="ru-RU"/>
      <w14:ligatures w14:val="none"/>
    </w:rPr>
  </w:style>
  <w:style w:type="character" w:styleId="867" w:customStyle="1">
    <w:name w:val="Заголовок 5 Знак"/>
    <w:basedOn w:val="849"/>
    <w:link w:val="847"/>
    <w:uiPriority w:val="9"/>
    <w:semiHidden/>
    <w:rPr>
      <w:rFonts w:asciiTheme="majorHAnsi" w:hAnsiTheme="majorHAnsi" w:eastAsiaTheme="majorEastAsia" w:cstheme="majorBidi"/>
      <w:color w:val="2f5496" w:themeColor="accent1" w:themeShade="BF"/>
    </w:rPr>
  </w:style>
  <w:style w:type="paragraph" w:styleId="868">
    <w:name w:val="Normal (Web)"/>
    <w:basedOn w:val="846"/>
    <w:uiPriority w:val="99"/>
    <w:semiHidden/>
    <w:unhideWhenUsed/>
    <w:pPr>
      <w:spacing w:before="100" w:beforeAutospacing="1" w:after="100" w:afterAutospacing="1"/>
    </w:pPr>
    <w:rPr>
      <w:rFonts w:ascii="Times New Roman" w:hAnsi="Times New Roman" w:eastAsia="Times New Roman" w:cs="Times New Roman"/>
      <w:lang w:eastAsia="ru-RU"/>
      <w14:ligatures w14:val="none"/>
    </w:rPr>
  </w:style>
  <w:style w:type="character" w:styleId="869">
    <w:name w:val="Strong"/>
    <w:basedOn w:val="849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datacadamia.com/db/hive/dp" TargetMode="External"/><Relationship Id="rId11" Type="http://schemas.openxmlformats.org/officeDocument/2006/relationships/hyperlink" Target="https://cwiki.apache.org/confluence/display/Hive/UserGuide" TargetMode="External"/><Relationship Id="rId12" Type="http://schemas.openxmlformats.org/officeDocument/2006/relationships/hyperlink" Target="https://regex101.com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Кирилл Иевлев</cp:lastModifiedBy>
  <cp:revision>8</cp:revision>
  <dcterms:created xsi:type="dcterms:W3CDTF">2023-10-08T18:26:00Z</dcterms:created>
  <dcterms:modified xsi:type="dcterms:W3CDTF">2024-11-24T09:43:41Z</dcterms:modified>
</cp:coreProperties>
</file>